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B687" w14:textId="36C05E42" w:rsidR="00F374D3" w:rsidRPr="00F374D3" w:rsidRDefault="00F374D3" w:rsidP="00F73A67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F374D3">
        <w:rPr>
          <w:rFonts w:ascii="Times New Roman" w:hAnsi="Times New Roman" w:cs="Times New Roman"/>
          <w:sz w:val="24"/>
          <w:szCs w:val="24"/>
        </w:rPr>
        <w:t xml:space="preserve">Võlaõigusseaduse ja teiste seaduste muutmise seaduse </w:t>
      </w:r>
    </w:p>
    <w:p w14:paraId="32F3D2B1" w14:textId="18A91D3C" w:rsidR="00F374D3" w:rsidRDefault="00F374D3" w:rsidP="00F374D3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F374D3">
        <w:rPr>
          <w:rFonts w:ascii="Times New Roman" w:hAnsi="Times New Roman" w:cs="Times New Roman"/>
          <w:sz w:val="24"/>
          <w:szCs w:val="24"/>
        </w:rPr>
        <w:t xml:space="preserve">eelnõu seletuskirja </w:t>
      </w:r>
      <w:r w:rsidR="006D41C1">
        <w:rPr>
          <w:rFonts w:ascii="Times New Roman" w:hAnsi="Times New Roman" w:cs="Times New Roman"/>
          <w:sz w:val="24"/>
          <w:szCs w:val="24"/>
        </w:rPr>
        <w:t>juurde</w:t>
      </w:r>
    </w:p>
    <w:p w14:paraId="06B9C6B9" w14:textId="35BD5B76" w:rsidR="006D41C1" w:rsidRPr="00F374D3" w:rsidRDefault="006D41C1" w:rsidP="00F374D3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2</w:t>
      </w:r>
    </w:p>
    <w:p w14:paraId="5E3455F6" w14:textId="77777777" w:rsidR="00F374D3" w:rsidRDefault="00F374D3" w:rsidP="00F374D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616DA" w14:textId="4A421669" w:rsidR="006D41C1" w:rsidRPr="006D41C1" w:rsidRDefault="006D41C1" w:rsidP="00F374D3">
      <w:pPr>
        <w:jc w:val="right"/>
        <w:rPr>
          <w:rFonts w:ascii="Times New Roman" w:hAnsi="Times New Roman" w:cs="Times New Roman"/>
          <w:sz w:val="24"/>
          <w:szCs w:val="24"/>
        </w:rPr>
      </w:pPr>
      <w:r w:rsidRPr="006D41C1">
        <w:rPr>
          <w:rFonts w:ascii="Times New Roman" w:hAnsi="Times New Roman" w:cs="Times New Roman"/>
          <w:sz w:val="24"/>
          <w:szCs w:val="24"/>
        </w:rPr>
        <w:t>Rakendusakti kavand</w:t>
      </w:r>
    </w:p>
    <w:p w14:paraId="07D51E18" w14:textId="77777777" w:rsidR="00F374D3" w:rsidRPr="00F374D3" w:rsidRDefault="00F374D3" w:rsidP="000963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1C0E50" w14:textId="4609FA53" w:rsidR="00F374D3" w:rsidRPr="00F374D3" w:rsidRDefault="00F374D3" w:rsidP="000963E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A224561">
        <w:rPr>
          <w:rFonts w:ascii="Times New Roman" w:hAnsi="Times New Roman" w:cs="Times New Roman"/>
          <w:b/>
          <w:bCs/>
          <w:sz w:val="24"/>
          <w:szCs w:val="24"/>
        </w:rPr>
        <w:t>Justiitsministri 13. detsembri 2010. a määruse nr 47 „Euroopa tarbijakrediidi standardinfo teabelehtede vormide kehtestamine” muutmine</w:t>
      </w:r>
    </w:p>
    <w:p w14:paraId="65368D03" w14:textId="2899156B" w:rsidR="00F374D3" w:rsidRPr="00F374D3" w:rsidRDefault="00F374D3" w:rsidP="00F374D3">
      <w:pPr>
        <w:rPr>
          <w:rFonts w:ascii="Times New Roman" w:hAnsi="Times New Roman" w:cs="Times New Roman"/>
          <w:sz w:val="24"/>
          <w:szCs w:val="24"/>
        </w:rPr>
      </w:pPr>
      <w:r w:rsidRPr="00F374D3">
        <w:rPr>
          <w:rFonts w:ascii="Times New Roman" w:hAnsi="Times New Roman" w:cs="Times New Roman"/>
          <w:sz w:val="24"/>
          <w:szCs w:val="24"/>
        </w:rPr>
        <w:t>Määrus kehtestatakse võlaõigusseaduse § 403</w:t>
      </w:r>
      <w:r w:rsidRPr="00F374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374D3">
        <w:rPr>
          <w:rFonts w:ascii="Times New Roman" w:hAnsi="Times New Roman" w:cs="Times New Roman"/>
          <w:sz w:val="24"/>
          <w:szCs w:val="24"/>
        </w:rPr>
        <w:t> lõike 8 alusel.</w:t>
      </w:r>
    </w:p>
    <w:p w14:paraId="78CC8C72" w14:textId="77777777" w:rsidR="00F374D3" w:rsidRPr="00F374D3" w:rsidRDefault="00F374D3" w:rsidP="00F374D3">
      <w:pPr>
        <w:rPr>
          <w:rFonts w:ascii="Times New Roman" w:hAnsi="Times New Roman" w:cs="Times New Roman"/>
          <w:sz w:val="24"/>
          <w:szCs w:val="24"/>
        </w:rPr>
      </w:pPr>
      <w:r w:rsidRPr="1A224561">
        <w:rPr>
          <w:rFonts w:ascii="Times New Roman" w:hAnsi="Times New Roman" w:cs="Times New Roman"/>
          <w:b/>
          <w:bCs/>
          <w:sz w:val="24"/>
          <w:szCs w:val="24"/>
        </w:rPr>
        <w:t>§ 1.</w:t>
      </w:r>
      <w:bookmarkStart w:id="0" w:name="para1"/>
      <w:r w:rsidRPr="1A224561">
        <w:rPr>
          <w:rFonts w:ascii="Times New Roman" w:hAnsi="Times New Roman" w:cs="Times New Roman"/>
          <w:sz w:val="24"/>
          <w:szCs w:val="24"/>
        </w:rPr>
        <w:t>  </w:t>
      </w:r>
      <w:bookmarkEnd w:id="0"/>
      <w:r w:rsidRPr="000963E8">
        <w:rPr>
          <w:rFonts w:ascii="Times New Roman" w:hAnsi="Times New Roman" w:cs="Times New Roman"/>
          <w:b/>
          <w:bCs/>
          <w:sz w:val="24"/>
          <w:szCs w:val="24"/>
        </w:rPr>
        <w:t>Justiitsministri 13. detsembri 2010. a määruse nr 47 „Euroopa tarbijakrediidi standardinfo teabelehtede vormide kehtestamine” muutmine</w:t>
      </w:r>
    </w:p>
    <w:p w14:paraId="5A34E1E1" w14:textId="77777777" w:rsidR="00F374D3" w:rsidRPr="00F374D3" w:rsidRDefault="00F374D3" w:rsidP="00F374D3">
      <w:pPr>
        <w:rPr>
          <w:rFonts w:ascii="Times New Roman" w:hAnsi="Times New Roman" w:cs="Times New Roman"/>
          <w:sz w:val="24"/>
          <w:szCs w:val="24"/>
        </w:rPr>
      </w:pPr>
      <w:r w:rsidRPr="00F374D3">
        <w:rPr>
          <w:rFonts w:ascii="Times New Roman" w:hAnsi="Times New Roman" w:cs="Times New Roman"/>
          <w:sz w:val="24"/>
          <w:szCs w:val="24"/>
        </w:rPr>
        <w:t>Justiitsministri 13. detsembri 2010. a määruses nr 47 „Euroopa tarbijakrediidi standardinfo teabelehtede vormide kehtestamine” tehakse järgmised muudatused:</w:t>
      </w:r>
    </w:p>
    <w:p w14:paraId="20C02C80" w14:textId="7E78AFA4" w:rsidR="00F374D3" w:rsidRPr="00F374D3" w:rsidRDefault="00F374D3" w:rsidP="00F374D3">
      <w:pPr>
        <w:rPr>
          <w:rFonts w:ascii="Times New Roman" w:hAnsi="Times New Roman" w:cs="Times New Roman"/>
          <w:sz w:val="24"/>
          <w:szCs w:val="24"/>
        </w:rPr>
      </w:pPr>
      <w:r w:rsidRPr="000963E8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1A224561">
        <w:rPr>
          <w:rFonts w:ascii="Times New Roman" w:hAnsi="Times New Roman" w:cs="Times New Roman"/>
          <w:sz w:val="24"/>
          <w:szCs w:val="24"/>
        </w:rPr>
        <w:t> määruse lisa</w:t>
      </w:r>
      <w:r w:rsidR="007B6D85" w:rsidRPr="1A224561">
        <w:rPr>
          <w:rFonts w:ascii="Times New Roman" w:hAnsi="Times New Roman" w:cs="Times New Roman"/>
          <w:sz w:val="24"/>
          <w:szCs w:val="24"/>
        </w:rPr>
        <w:t>d 1 ja</w:t>
      </w:r>
      <w:r w:rsidRPr="1A224561">
        <w:rPr>
          <w:rFonts w:ascii="Times New Roman" w:hAnsi="Times New Roman" w:cs="Times New Roman"/>
          <w:sz w:val="24"/>
          <w:szCs w:val="24"/>
        </w:rPr>
        <w:t xml:space="preserve"> 2 tunnistatakse kehtetuks</w:t>
      </w:r>
      <w:r w:rsidR="007B6D85" w:rsidRPr="1A224561">
        <w:rPr>
          <w:rFonts w:ascii="Times New Roman" w:hAnsi="Times New Roman" w:cs="Times New Roman"/>
          <w:sz w:val="24"/>
          <w:szCs w:val="24"/>
        </w:rPr>
        <w:t>;</w:t>
      </w:r>
    </w:p>
    <w:p w14:paraId="3F7110CA" w14:textId="3527151B" w:rsidR="00F374D3" w:rsidRDefault="00F374D3">
      <w:pPr>
        <w:rPr>
          <w:rFonts w:ascii="Times New Roman" w:hAnsi="Times New Roman" w:cs="Times New Roman"/>
          <w:sz w:val="24"/>
          <w:szCs w:val="24"/>
        </w:rPr>
      </w:pPr>
      <w:r w:rsidRPr="000963E8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7B6D85" w:rsidRPr="1A224561">
        <w:rPr>
          <w:rFonts w:ascii="Times New Roman" w:hAnsi="Times New Roman" w:cs="Times New Roman"/>
          <w:sz w:val="24"/>
          <w:szCs w:val="24"/>
        </w:rPr>
        <w:t xml:space="preserve">määrusega kehtestatakse Euroopa tarbijakrediidi standardinfo teabelehe vorm (lisa 3). </w:t>
      </w:r>
    </w:p>
    <w:p w14:paraId="2246EC10" w14:textId="77777777" w:rsidR="00F374D3" w:rsidRPr="00F374D3" w:rsidRDefault="00F374D3" w:rsidP="00F374D3">
      <w:pPr>
        <w:rPr>
          <w:rFonts w:ascii="Times New Roman" w:hAnsi="Times New Roman" w:cs="Times New Roman"/>
          <w:sz w:val="24"/>
          <w:szCs w:val="24"/>
        </w:rPr>
      </w:pPr>
      <w:r w:rsidRPr="1A224561">
        <w:rPr>
          <w:rFonts w:ascii="Times New Roman" w:hAnsi="Times New Roman" w:cs="Times New Roman"/>
          <w:b/>
          <w:bCs/>
          <w:sz w:val="24"/>
          <w:szCs w:val="24"/>
        </w:rPr>
        <w:t>§ 2.</w:t>
      </w:r>
      <w:bookmarkStart w:id="1" w:name="para2"/>
      <w:r w:rsidRPr="1A224561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1"/>
      <w:r w:rsidRPr="000963E8">
        <w:rPr>
          <w:rFonts w:ascii="Times New Roman" w:hAnsi="Times New Roman" w:cs="Times New Roman"/>
          <w:b/>
          <w:bCs/>
          <w:sz w:val="24"/>
          <w:szCs w:val="24"/>
        </w:rPr>
        <w:t>Määruse jõustumine</w:t>
      </w:r>
    </w:p>
    <w:p w14:paraId="15DAF4FC" w14:textId="15FDB63B" w:rsidR="00F374D3" w:rsidRPr="00F374D3" w:rsidRDefault="00F374D3" w:rsidP="00F374D3">
      <w:pPr>
        <w:rPr>
          <w:rFonts w:ascii="Times New Roman" w:hAnsi="Times New Roman" w:cs="Times New Roman"/>
          <w:sz w:val="24"/>
          <w:szCs w:val="24"/>
        </w:rPr>
      </w:pPr>
      <w:r w:rsidRPr="00F374D3">
        <w:rPr>
          <w:rFonts w:ascii="Times New Roman" w:hAnsi="Times New Roman" w:cs="Times New Roman"/>
          <w:sz w:val="24"/>
          <w:szCs w:val="24"/>
        </w:rPr>
        <w:t xml:space="preserve">Määrus jõustub </w:t>
      </w:r>
      <w:r>
        <w:rPr>
          <w:rFonts w:ascii="Times New Roman" w:hAnsi="Times New Roman" w:cs="Times New Roman"/>
          <w:sz w:val="24"/>
          <w:szCs w:val="24"/>
        </w:rPr>
        <w:t>20. novembril 2026</w:t>
      </w:r>
      <w:r w:rsidR="008527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a.</w:t>
      </w:r>
    </w:p>
    <w:p w14:paraId="19314C68" w14:textId="77777777" w:rsidR="00F374D3" w:rsidRDefault="00F374D3">
      <w:pPr>
        <w:rPr>
          <w:rFonts w:ascii="Times New Roman" w:hAnsi="Times New Roman" w:cs="Times New Roman"/>
          <w:sz w:val="24"/>
          <w:szCs w:val="24"/>
        </w:rPr>
      </w:pPr>
    </w:p>
    <w:p w14:paraId="2391DBD4" w14:textId="77777777" w:rsidR="00F374D3" w:rsidRPr="00F374D3" w:rsidRDefault="00F374D3" w:rsidP="00F374D3">
      <w:pPr>
        <w:rPr>
          <w:rFonts w:ascii="Times New Roman" w:hAnsi="Times New Roman" w:cs="Times New Roman"/>
          <w:sz w:val="24"/>
          <w:szCs w:val="24"/>
        </w:rPr>
      </w:pPr>
    </w:p>
    <w:p w14:paraId="17CC419C" w14:textId="77777777" w:rsidR="00F374D3" w:rsidRPr="00F374D3" w:rsidRDefault="00F374D3" w:rsidP="00F374D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74D3">
        <w:rPr>
          <w:rFonts w:ascii="Times New Roman" w:hAnsi="Times New Roman" w:cs="Times New Roman"/>
          <w:sz w:val="24"/>
          <w:szCs w:val="24"/>
        </w:rPr>
        <w:t>Liisa-Ly</w:t>
      </w:r>
      <w:proofErr w:type="spellEnd"/>
      <w:r w:rsidRPr="00F374D3">
        <w:rPr>
          <w:rFonts w:ascii="Times New Roman" w:hAnsi="Times New Roman" w:cs="Times New Roman"/>
          <w:sz w:val="24"/>
          <w:szCs w:val="24"/>
        </w:rPr>
        <w:t xml:space="preserve"> Pakosta </w:t>
      </w:r>
    </w:p>
    <w:p w14:paraId="11FDB26D" w14:textId="77777777" w:rsidR="00F374D3" w:rsidRPr="00F374D3" w:rsidRDefault="00F374D3" w:rsidP="00F374D3">
      <w:pPr>
        <w:rPr>
          <w:rFonts w:ascii="Times New Roman" w:hAnsi="Times New Roman" w:cs="Times New Roman"/>
          <w:sz w:val="24"/>
          <w:szCs w:val="24"/>
        </w:rPr>
      </w:pPr>
      <w:r w:rsidRPr="00F374D3">
        <w:rPr>
          <w:rFonts w:ascii="Times New Roman" w:hAnsi="Times New Roman" w:cs="Times New Roman"/>
          <w:sz w:val="24"/>
          <w:szCs w:val="24"/>
        </w:rPr>
        <w:t xml:space="preserve">justiits- ja digiminister </w:t>
      </w:r>
    </w:p>
    <w:p w14:paraId="09ACCE07" w14:textId="77777777" w:rsidR="0079761F" w:rsidRDefault="0079761F" w:rsidP="00F374D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DD4B9D9" w14:textId="5B7A9B83" w:rsidR="00F374D3" w:rsidRPr="00F374D3" w:rsidRDefault="00F374D3" w:rsidP="00F374D3">
      <w:pPr>
        <w:rPr>
          <w:rFonts w:ascii="Times New Roman" w:hAnsi="Times New Roman" w:cs="Times New Roman"/>
          <w:sz w:val="24"/>
          <w:szCs w:val="24"/>
        </w:rPr>
      </w:pPr>
      <w:r w:rsidRPr="00F374D3">
        <w:rPr>
          <w:rFonts w:ascii="Times New Roman" w:hAnsi="Times New Roman" w:cs="Times New Roman"/>
          <w:sz w:val="24"/>
          <w:szCs w:val="24"/>
        </w:rPr>
        <w:t xml:space="preserve">Tiina </w:t>
      </w:r>
      <w:proofErr w:type="spellStart"/>
      <w:r w:rsidRPr="00F374D3">
        <w:rPr>
          <w:rFonts w:ascii="Times New Roman" w:hAnsi="Times New Roman" w:cs="Times New Roman"/>
          <w:sz w:val="24"/>
          <w:szCs w:val="24"/>
        </w:rPr>
        <w:t>Uudeberg</w:t>
      </w:r>
      <w:proofErr w:type="spellEnd"/>
      <w:r w:rsidRPr="00F374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08440" w14:textId="7897C948" w:rsidR="00F374D3" w:rsidRDefault="00504547" w:rsidP="00F374D3">
      <w:pPr>
        <w:rPr>
          <w:rFonts w:ascii="Times New Roman" w:hAnsi="Times New Roman" w:cs="Times New Roman"/>
          <w:sz w:val="24"/>
          <w:szCs w:val="24"/>
        </w:rPr>
      </w:pPr>
      <w:r w:rsidRPr="00F374D3">
        <w:rPr>
          <w:rFonts w:ascii="Times New Roman" w:hAnsi="Times New Roman" w:cs="Times New Roman"/>
          <w:sz w:val="24"/>
          <w:szCs w:val="24"/>
        </w:rPr>
        <w:t>K</w:t>
      </w:r>
      <w:r w:rsidR="00F374D3" w:rsidRPr="00F374D3">
        <w:rPr>
          <w:rFonts w:ascii="Times New Roman" w:hAnsi="Times New Roman" w:cs="Times New Roman"/>
          <w:sz w:val="24"/>
          <w:szCs w:val="24"/>
        </w:rPr>
        <w:t>antsler</w:t>
      </w:r>
    </w:p>
    <w:p w14:paraId="3DA27500" w14:textId="77777777" w:rsidR="00504547" w:rsidRDefault="00504547" w:rsidP="00F374D3">
      <w:pPr>
        <w:rPr>
          <w:rFonts w:ascii="Times New Roman" w:hAnsi="Times New Roman" w:cs="Times New Roman"/>
          <w:sz w:val="24"/>
          <w:szCs w:val="24"/>
        </w:rPr>
      </w:pPr>
    </w:p>
    <w:p w14:paraId="2E27C6CC" w14:textId="77777777" w:rsidR="00504547" w:rsidRDefault="00504547" w:rsidP="00F374D3">
      <w:pPr>
        <w:rPr>
          <w:rFonts w:ascii="Times New Roman" w:hAnsi="Times New Roman" w:cs="Times New Roman"/>
          <w:sz w:val="24"/>
          <w:szCs w:val="24"/>
        </w:rPr>
      </w:pPr>
    </w:p>
    <w:p w14:paraId="3D6D318A" w14:textId="77777777" w:rsidR="00504547" w:rsidRDefault="00504547" w:rsidP="00F374D3">
      <w:pPr>
        <w:rPr>
          <w:rFonts w:ascii="Times New Roman" w:hAnsi="Times New Roman" w:cs="Times New Roman"/>
          <w:sz w:val="24"/>
          <w:szCs w:val="24"/>
        </w:rPr>
      </w:pPr>
    </w:p>
    <w:p w14:paraId="57A8E23F" w14:textId="77777777" w:rsidR="00504547" w:rsidRDefault="00504547" w:rsidP="00F374D3">
      <w:pPr>
        <w:rPr>
          <w:rFonts w:ascii="Times New Roman" w:hAnsi="Times New Roman" w:cs="Times New Roman"/>
          <w:sz w:val="24"/>
          <w:szCs w:val="24"/>
        </w:rPr>
      </w:pPr>
    </w:p>
    <w:p w14:paraId="6617D28B" w14:textId="77777777" w:rsidR="00504547" w:rsidRDefault="00504547" w:rsidP="00F374D3">
      <w:pPr>
        <w:rPr>
          <w:rFonts w:ascii="Times New Roman" w:hAnsi="Times New Roman" w:cs="Times New Roman"/>
          <w:sz w:val="24"/>
          <w:szCs w:val="24"/>
        </w:rPr>
      </w:pPr>
    </w:p>
    <w:p w14:paraId="67F552B7" w14:textId="77777777" w:rsidR="00504547" w:rsidRDefault="00504547" w:rsidP="00F374D3">
      <w:pPr>
        <w:rPr>
          <w:rFonts w:ascii="Times New Roman" w:hAnsi="Times New Roman" w:cs="Times New Roman"/>
          <w:sz w:val="24"/>
          <w:szCs w:val="24"/>
        </w:rPr>
      </w:pPr>
    </w:p>
    <w:p w14:paraId="62004086" w14:textId="77777777" w:rsidR="00504547" w:rsidRDefault="00504547" w:rsidP="00F374D3">
      <w:pPr>
        <w:rPr>
          <w:rFonts w:ascii="Times New Roman" w:hAnsi="Times New Roman" w:cs="Times New Roman"/>
          <w:sz w:val="24"/>
          <w:szCs w:val="24"/>
        </w:rPr>
      </w:pPr>
    </w:p>
    <w:p w14:paraId="3CBAA085" w14:textId="77777777" w:rsidR="00504547" w:rsidRDefault="00504547" w:rsidP="00F374D3">
      <w:pPr>
        <w:rPr>
          <w:rFonts w:ascii="Times New Roman" w:hAnsi="Times New Roman" w:cs="Times New Roman"/>
          <w:sz w:val="24"/>
          <w:szCs w:val="24"/>
        </w:rPr>
      </w:pPr>
    </w:p>
    <w:p w14:paraId="4FEAE635" w14:textId="77777777" w:rsidR="00504547" w:rsidRDefault="00504547" w:rsidP="005045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18E4C96" w14:textId="77777777" w:rsidR="00504547" w:rsidRPr="00D902FE" w:rsidRDefault="00504547" w:rsidP="005045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02FE">
        <w:rPr>
          <w:rFonts w:ascii="Times New Roman" w:hAnsi="Times New Roman" w:cs="Times New Roman"/>
          <w:b/>
          <w:bCs/>
          <w:sz w:val="20"/>
          <w:szCs w:val="20"/>
        </w:rPr>
        <w:lastRenderedPageBreak/>
        <w:t>EUROOPA TARBIJAKREDIIDI STANDARDTEAVE</w:t>
      </w:r>
      <w:r>
        <w:rPr>
          <w:rStyle w:val="Allmrkuseviide"/>
          <w:rFonts w:ascii="Times New Roman" w:hAnsi="Times New Roman" w:cs="Times New Roman"/>
          <w:b/>
          <w:bCs/>
          <w:sz w:val="20"/>
          <w:szCs w:val="20"/>
        </w:rPr>
        <w:footnoteReference w:id="1"/>
      </w:r>
    </w:p>
    <w:p w14:paraId="4B1CB4FD" w14:textId="77777777" w:rsidR="00504547" w:rsidRPr="00D902FE" w:rsidRDefault="00504547" w:rsidP="005045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902FE">
        <w:rPr>
          <w:rFonts w:ascii="Times New Roman" w:hAnsi="Times New Roman" w:cs="Times New Roman"/>
          <w:b/>
          <w:bCs/>
          <w:sz w:val="20"/>
          <w:szCs w:val="20"/>
        </w:rPr>
        <w:t>Põhiteave</w:t>
      </w:r>
    </w:p>
    <w:p w14:paraId="275824FB" w14:textId="77777777" w:rsidR="00504547" w:rsidRPr="00D902FE" w:rsidRDefault="00504547" w:rsidP="005045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902FE">
        <w:rPr>
          <w:rFonts w:ascii="Times New Roman" w:hAnsi="Times New Roman" w:cs="Times New Roman"/>
          <w:b/>
          <w:bCs/>
          <w:sz w:val="20"/>
          <w:szCs w:val="20"/>
        </w:rPr>
        <w:t>I osa   [alati teabelehe esimesel lehel]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504547" w:rsidRPr="00D902FE" w14:paraId="39493790" w14:textId="77777777" w:rsidTr="00DB5EED"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B8F72AB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Krediidiandja</w:t>
            </w:r>
          </w:p>
          <w:p w14:paraId="492F00E2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rediidivahendaja</w:t>
            </w:r>
          </w:p>
        </w:tc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B41B432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[Nimi]</w:t>
            </w:r>
          </w:p>
          <w:p w14:paraId="12AAB0B1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[Nimi]</w:t>
            </w:r>
          </w:p>
        </w:tc>
      </w:tr>
      <w:tr w:rsidR="00504547" w:rsidRPr="00D902FE" w14:paraId="5CD9470E" w14:textId="77777777" w:rsidTr="00DB5EED">
        <w:trPr>
          <w:trHeight w:val="922"/>
        </w:trPr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8E5712B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Krediidi kogusumma</w:t>
            </w:r>
          </w:p>
          <w:p w14:paraId="25336101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Tarbijak</w:t>
            </w:r>
            <w:r w:rsidRPr="3DDC7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rediidilepinguga kättesaadavaks tehtava krediidisumma või krediidi ülempiir.</w:t>
            </w:r>
          </w:p>
        </w:tc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F1D29CC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56994D94" w14:textId="77777777" w:rsidTr="00DB5EED"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687DD06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Tarbijak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rediidilepingu kestus</w:t>
            </w:r>
          </w:p>
        </w:tc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536E919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7B841B49" w14:textId="77777777" w:rsidTr="00DB5EED"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2421D60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Intressimäär aastas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või kui see on asjakohane,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tarbija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krediidilepingu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kohaldatavad erinevad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intressimäärad</w:t>
            </w:r>
          </w:p>
        </w:tc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D6DDA52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[ %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"/>
              <w:gridCol w:w="3850"/>
            </w:tblGrid>
            <w:tr w:rsidR="00504547" w:rsidRPr="00D902FE" w14:paraId="309837F0" w14:textId="77777777" w:rsidTr="00DB5EED">
              <w:tc>
                <w:tcPr>
                  <w:tcW w:w="0" w:type="auto"/>
                  <w:hideMark/>
                </w:tcPr>
                <w:p w14:paraId="0A5D4B97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3829A47E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fikseeritud või</w:t>
                  </w:r>
                </w:p>
              </w:tc>
            </w:tr>
          </w:tbl>
          <w:p w14:paraId="5AA6B493" w14:textId="77777777" w:rsidR="00504547" w:rsidRPr="00D902FE" w:rsidRDefault="00504547" w:rsidP="00DB5EED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7"/>
              <w:gridCol w:w="16"/>
            </w:tblGrid>
            <w:tr w:rsidR="00504547" w:rsidRPr="00D902FE" w14:paraId="604BA045" w14:textId="77777777" w:rsidTr="00DB5EED">
              <w:tc>
                <w:tcPr>
                  <w:tcW w:w="0" w:type="auto"/>
                  <w:hideMark/>
                </w:tcPr>
                <w:p w14:paraId="486A42B2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—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fikseerimata</w:t>
                  </w:r>
                </w:p>
              </w:tc>
              <w:tc>
                <w:tcPr>
                  <w:tcW w:w="0" w:type="auto"/>
                  <w:hideMark/>
                </w:tcPr>
                <w:p w14:paraId="2F8D7198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0505EEB" w14:textId="77777777" w:rsidR="00504547" w:rsidRPr="00D902FE" w:rsidRDefault="00504547" w:rsidP="00DB5EED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0"/>
              <w:gridCol w:w="3863"/>
            </w:tblGrid>
            <w:tr w:rsidR="00504547" w:rsidRPr="00D902FE" w14:paraId="1EEAA60D" w14:textId="77777777" w:rsidTr="00DB5EED">
              <w:tc>
                <w:tcPr>
                  <w:tcW w:w="0" w:type="auto"/>
                  <w:hideMark/>
                </w:tcPr>
                <w:p w14:paraId="36562DC5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2326B496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ajavahemikud]</w:t>
                  </w:r>
                </w:p>
              </w:tc>
            </w:tr>
          </w:tbl>
          <w:p w14:paraId="2AF1061C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547" w:rsidRPr="00D902FE" w14:paraId="0EA2B625" w14:textId="77777777" w:rsidTr="00DB5EED"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617CBCA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Krediidi kulukuse määr</w:t>
            </w:r>
          </w:p>
          <w:p w14:paraId="29F1B90F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rediidi k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ogukulu, mis on väljendatud aastase protsendimäärana krediidi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summast või krediidi ülempiirist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9554286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Krediidi kulukuse määra abil saab võrrelda erinevaid pakkumisi.</w:t>
            </w:r>
          </w:p>
        </w:tc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6E5F2DD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3D7BF539" w14:textId="77777777" w:rsidTr="00DB5EED"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3326337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Tasumisele kuuluv kogusumma</w:t>
            </w:r>
          </w:p>
          <w:p w14:paraId="0F14EA2F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Krediidi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põhiosa, millele lisanduvad intress ja võimalikud krediidiga seotud kulud.</w:t>
            </w:r>
          </w:p>
        </w:tc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068BF34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[Krediidi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tagasimaksmiseks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 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krediidi kogukulu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kandmiseks tehtavate maksete kogusumma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504547" w:rsidRPr="00D902FE" w14:paraId="31630F3A" w14:textId="77777777" w:rsidTr="00DB5EED"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77B628C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Tarbijakrediidilepingu puhul, mille esemeks on asja omandamise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või teenuse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osutamise või muu lepingueseme finantseerimine, ning majanduslikult seotud tarbijakrediidilepingu puhul </w:t>
            </w:r>
          </w:p>
          <w:p w14:paraId="338082B5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Asja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/teenuse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/muu lepingueseme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nimetus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Hind kohe tasudes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51A28">
              <w:rPr>
                <w:rFonts w:ascii="Times New Roman" w:hAnsi="Times New Roman" w:cs="Times New Roman"/>
                <w:sz w:val="20"/>
                <w:szCs w:val="20"/>
              </w:rPr>
              <w:t>netohind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423182B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0FDFACBE" w14:textId="77777777" w:rsidTr="00DB5EED"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04BE33C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Maksete hilinemise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kaasnevad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kulud</w:t>
            </w:r>
          </w:p>
        </w:tc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A59535B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Maksete hilinemise korral tuleb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eil tasuda [… (kohaldatav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viivise aasta- </w:t>
            </w:r>
            <w:r w:rsidRPr="003C444F">
              <w:rPr>
                <w:rFonts w:ascii="Times New Roman" w:hAnsi="Times New Roman" w:cs="Times New Roman"/>
                <w:sz w:val="20"/>
                <w:szCs w:val="20"/>
              </w:rPr>
              <w:t>ja päevamäär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ja selle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muutmise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kord ning asjakohasel juhul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muud hüvitamisele kuuluvad kulud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)].</w:t>
            </w:r>
          </w:p>
        </w:tc>
      </w:tr>
    </w:tbl>
    <w:p w14:paraId="12F2B0F8" w14:textId="77777777" w:rsidR="00504547" w:rsidRPr="00D902FE" w:rsidRDefault="00504547" w:rsidP="005045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902FE">
        <w:rPr>
          <w:rFonts w:ascii="Times New Roman" w:hAnsi="Times New Roman" w:cs="Times New Roman"/>
          <w:b/>
          <w:bCs/>
          <w:sz w:val="20"/>
          <w:szCs w:val="20"/>
        </w:rPr>
        <w:lastRenderedPageBreak/>
        <w:t>II osa   [kui järgmisi elemente ei ole võimalik selgelt eristuval viisil ühel lehel esitada, esitatakse need teabelehe esimeses osas teisel lehel]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504547" w:rsidRPr="00D902FE" w14:paraId="17E37BEF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7BD990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Tagasi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maksed ja kui see on asjakohane,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tagasimaksete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sooritamise järjekord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561705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Tasumisele kuulub:</w:t>
            </w:r>
          </w:p>
          <w:p w14:paraId="1EBDED04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[Tarbija tehtavate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tagasi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maksete summa, arv ja sagedus]</w:t>
            </w:r>
          </w:p>
          <w:p w14:paraId="773A6FE4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Intress ja/või tasud makstakse järgmiselt:</w:t>
            </w:r>
          </w:p>
        </w:tc>
      </w:tr>
      <w:tr w:rsidR="00504547" w:rsidRPr="00D902FE" w14:paraId="77782D19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164E47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Hoiatus seoses tasumata või hilinenud maksetest tulenevate tagajärgedega</w:t>
            </w:r>
          </w:p>
          <w:p w14:paraId="2BC5B417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Maksete tasumata jätmisel või maksetega hilinemisel võivad olla tõsised tagajärjed (nt sundmüük) ning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eil võib olla edaspidi raskusi krediidi saamisel.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9A95F8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3E68BBEE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670866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Taganemisõigus</w:t>
            </w:r>
          </w:p>
          <w:p w14:paraId="03BA15B0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Tarbijak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rediidilepingust võib taganeda 14 päeva jooksul.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DEB23E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Jah/ei</w:t>
            </w:r>
          </w:p>
        </w:tc>
      </w:tr>
      <w:tr w:rsidR="00504547" w:rsidRPr="00D902FE" w14:paraId="781B1954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FE7745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Krediidi ennetähtaegne tagasimaksmine</w:t>
            </w:r>
          </w:p>
          <w:p w14:paraId="07327BCB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Teil on igal ajal õigus kredii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osalise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ks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või täieliku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ks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ennetähtaegse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ks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tagasimaks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miseks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6C3D989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127D3EDB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Krediidi ennetähtaegsel tagasimaksmisel on krediidiandjal õigus saada hüvitist.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E1021E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Jah</w:t>
            </w:r>
          </w:p>
        </w:tc>
      </w:tr>
      <w:tr w:rsidR="00504547" w:rsidRPr="00D902FE" w14:paraId="10A100F5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A7A2F4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Krediidiandja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42332CC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sukoha aadress</w:t>
            </w:r>
          </w:p>
          <w:p w14:paraId="456092E0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elefoninumber</w:t>
            </w:r>
          </w:p>
          <w:p w14:paraId="24EF8241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-posti aadress</w:t>
            </w:r>
          </w:p>
          <w:p w14:paraId="1364BA27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eebiaadres</w:t>
            </w:r>
            <w:r w:rsidRPr="003C444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Style w:val="Allmrkuseviide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3C44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462909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5DAC1276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AE83CF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rediidivahendaja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10356A5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sukoha aadress</w:t>
            </w:r>
          </w:p>
          <w:p w14:paraId="381FC57E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elefoninumber</w:t>
            </w:r>
          </w:p>
          <w:p w14:paraId="35E84C8A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-posti aadress</w:t>
            </w:r>
          </w:p>
          <w:p w14:paraId="2BCD14D6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3C444F">
              <w:rPr>
                <w:rFonts w:ascii="Times New Roman" w:hAnsi="Times New Roman" w:cs="Times New Roman"/>
                <w:sz w:val="20"/>
                <w:szCs w:val="20"/>
              </w:rPr>
              <w:t>eebiaadress</w:t>
            </w:r>
            <w:r>
              <w:rPr>
                <w:rStyle w:val="Allmrkuseviide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3C44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A53340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D4D2E95" w14:textId="77777777" w:rsidR="00504547" w:rsidRDefault="00504547" w:rsidP="005045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500CB52" w14:textId="77777777" w:rsidR="00504547" w:rsidRDefault="00504547" w:rsidP="005045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A84BD51" w14:textId="77777777" w:rsidR="00504547" w:rsidRDefault="00504547" w:rsidP="005045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15F8C91" w14:textId="77777777" w:rsidR="00504547" w:rsidRPr="00D902FE" w:rsidRDefault="00504547" w:rsidP="005045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902FE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Lisateave </w:t>
      </w:r>
      <w:r>
        <w:rPr>
          <w:rFonts w:ascii="Times New Roman" w:hAnsi="Times New Roman" w:cs="Times New Roman"/>
          <w:b/>
          <w:bCs/>
          <w:sz w:val="20"/>
          <w:szCs w:val="20"/>
        </w:rPr>
        <w:t>tarbija</w:t>
      </w:r>
      <w:r w:rsidRPr="00D902FE">
        <w:rPr>
          <w:rFonts w:ascii="Times New Roman" w:hAnsi="Times New Roman" w:cs="Times New Roman"/>
          <w:b/>
          <w:bCs/>
          <w:sz w:val="20"/>
          <w:szCs w:val="20"/>
        </w:rPr>
        <w:t>krediidilepingu kohta</w:t>
      </w:r>
    </w:p>
    <w:p w14:paraId="69A05CBB" w14:textId="77777777" w:rsidR="00504547" w:rsidRPr="00D902FE" w:rsidRDefault="00504547" w:rsidP="005045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902FE">
        <w:rPr>
          <w:rFonts w:ascii="Times New Roman" w:hAnsi="Times New Roman" w:cs="Times New Roman"/>
          <w:b/>
          <w:bCs/>
          <w:sz w:val="20"/>
          <w:szCs w:val="20"/>
        </w:rPr>
        <w:t>1.   Krediiditoote põhiomaduste kirjeldus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504547" w:rsidRPr="00D902FE" w14:paraId="444FD8A6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126BC4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Krediidi liik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BD2562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2644C79F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372D0C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Krediidi kasutusse võtmise tingimused</w:t>
            </w:r>
          </w:p>
          <w:p w14:paraId="4DC80FE8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Raha kättesaamise viis ja aeg.</w:t>
            </w:r>
          </w:p>
          <w:p w14:paraId="0F171C5D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04A7D08A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sjaomast liiki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tarbija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krediidilepingu puhul kasutatavad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uud krediidi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kasutusse võtmise viisid võivad tuua kaasa kõrgema krediidi kulukuse määr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F7ECD0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[Kui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tarbija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krediidileping võimaldab krediidi kasutusse võtta mitmel viisil ning seejuures on tasud ja intress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imäär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erinevad ning krediidiandja kasutab </w:t>
            </w:r>
            <w:r w:rsidRPr="003C444F">
              <w:rPr>
                <w:rFonts w:ascii="Times New Roman" w:hAnsi="Times New Roman" w:cs="Times New Roman"/>
                <w:sz w:val="20"/>
                <w:szCs w:val="20"/>
              </w:rPr>
              <w:t>võlaõigusseaduse § 406</w:t>
            </w:r>
            <w:r w:rsidRPr="003C44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3C444F">
              <w:rPr>
                <w:rFonts w:ascii="Times New Roman" w:hAnsi="Times New Roman" w:cs="Times New Roman"/>
                <w:sz w:val="20"/>
                <w:szCs w:val="20"/>
              </w:rPr>
              <w:t xml:space="preserve"> lõikes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nimetatud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tingimust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, lisada märge selle kohta, et asjaomast liiki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tarbija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krediidilepingu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puhul kasutatavad 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muud krediid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kasutusse võtmise viisid võivad tuua kaasa kõrgema krediidi kulukuse määra]</w:t>
            </w:r>
          </w:p>
        </w:tc>
      </w:tr>
      <w:tr w:rsidR="00504547" w:rsidRPr="00D902FE" w14:paraId="5D345698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AAF35B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3446C6AC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Tarbijalt n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õutavad tagatised</w:t>
            </w:r>
          </w:p>
          <w:p w14:paraId="1A407B72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Tarbijalt nõutavate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tarbija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krediidilepingu tagatiste kirjeldus.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CC786A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[Tagatiste liik]</w:t>
            </w:r>
          </w:p>
        </w:tc>
      </w:tr>
      <w:tr w:rsidR="00504547" w:rsidRPr="00D902FE" w14:paraId="1C76376E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EAE820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3DD7E479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Tagasimaksete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tagajärjel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ei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vähene vahetult tarbija kohustused krediidiandja ees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64CF6C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27F5B647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93E97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75231991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Hinda on isikupõhiselt kohandatud automatiseeritud otsuste tegemise alusel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8D379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85E9C29" w14:textId="77777777" w:rsidR="00504547" w:rsidRDefault="00504547" w:rsidP="005045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099869F" w14:textId="77777777" w:rsidR="00504547" w:rsidRPr="00D902FE" w:rsidRDefault="00504547" w:rsidP="005045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902FE">
        <w:rPr>
          <w:rFonts w:ascii="Times New Roman" w:hAnsi="Times New Roman" w:cs="Times New Roman"/>
          <w:b/>
          <w:bCs/>
          <w:sz w:val="20"/>
          <w:szCs w:val="20"/>
        </w:rPr>
        <w:t>2.   Krediidiga seotud kulud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31"/>
      </w:tblGrid>
      <w:tr w:rsidR="00504547" w:rsidRPr="00D902FE" w14:paraId="5C5F1E05" w14:textId="77777777" w:rsidTr="00DB5EED"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CE3E4E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2F390730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Erinevad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tarbija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krediidilepingu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kohaldatavad intressi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määra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5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D57B0A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[ %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19"/>
            </w:tblGrid>
            <w:tr w:rsidR="00504547" w:rsidRPr="00D902FE" w14:paraId="166B3138" w14:textId="77777777" w:rsidTr="00DB5EED">
              <w:tc>
                <w:tcPr>
                  <w:tcW w:w="0" w:type="auto"/>
                  <w:hideMark/>
                </w:tcPr>
                <w:p w14:paraId="4DDE1279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— fikseeritud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või</w:t>
                  </w:r>
                </w:p>
              </w:tc>
              <w:tc>
                <w:tcPr>
                  <w:tcW w:w="0" w:type="auto"/>
                  <w:hideMark/>
                </w:tcPr>
                <w:p w14:paraId="5B779A66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94BF5FB" w14:textId="77777777" w:rsidR="00504547" w:rsidRPr="00D902FE" w:rsidRDefault="00504547" w:rsidP="00DB5EED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4318"/>
            </w:tblGrid>
            <w:tr w:rsidR="00504547" w:rsidRPr="00D902FE" w14:paraId="53C68222" w14:textId="77777777" w:rsidTr="00DB5EED">
              <w:tc>
                <w:tcPr>
                  <w:tcW w:w="0" w:type="auto"/>
                  <w:hideMark/>
                </w:tcPr>
                <w:p w14:paraId="62286058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4204F8B8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fikseerimata</w:t>
                  </w: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(koos esialgse laenuintressi suhtes kohaldatava indeksi või baasintressimääraga),</w:t>
                  </w:r>
                </w:p>
              </w:tc>
            </w:tr>
          </w:tbl>
          <w:p w14:paraId="017B43A6" w14:textId="77777777" w:rsidR="00504547" w:rsidRPr="00D902FE" w:rsidRDefault="00504547" w:rsidP="00DB5EED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19"/>
            </w:tblGrid>
            <w:tr w:rsidR="00504547" w:rsidRPr="00D902FE" w14:paraId="58CC7B90" w14:textId="77777777" w:rsidTr="00DB5EED">
              <w:tc>
                <w:tcPr>
                  <w:tcW w:w="0" w:type="auto"/>
                  <w:hideMark/>
                </w:tcPr>
                <w:p w14:paraId="70DEDCFE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— ajavahemikud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0" w:type="auto"/>
                  <w:hideMark/>
                </w:tcPr>
                <w:p w14:paraId="30D0E420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7AD1848" w14:textId="77777777" w:rsidR="00504547" w:rsidRPr="00D902FE" w:rsidRDefault="00504547" w:rsidP="00DB5EED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4268"/>
            </w:tblGrid>
            <w:tr w:rsidR="00504547" w:rsidRPr="00D902FE" w14:paraId="3019E82F" w14:textId="77777777" w:rsidTr="00DB5EED">
              <w:tc>
                <w:tcPr>
                  <w:tcW w:w="0" w:type="auto"/>
                  <w:hideMark/>
                </w:tcPr>
                <w:p w14:paraId="06895B40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5E7E589A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iga intressi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määra</w:t>
                  </w: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kohaldamise tingimused,</w:t>
                  </w:r>
                </w:p>
              </w:tc>
            </w:tr>
          </w:tbl>
          <w:p w14:paraId="6CED1D8D" w14:textId="77777777" w:rsidR="00504547" w:rsidRPr="00D902FE" w:rsidRDefault="00504547" w:rsidP="00DB5EED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4318"/>
            </w:tblGrid>
            <w:tr w:rsidR="00504547" w:rsidRPr="00D902FE" w14:paraId="1AAA927A" w14:textId="77777777" w:rsidTr="00DB5EED">
              <w:tc>
                <w:tcPr>
                  <w:tcW w:w="0" w:type="auto"/>
                  <w:hideMark/>
                </w:tcPr>
                <w:p w14:paraId="5F939931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3C68C717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iga intressi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määra</w:t>
                  </w: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muutmise ajavahemikud, tingimused ja kord]</w:t>
                  </w:r>
                </w:p>
              </w:tc>
            </w:tr>
          </w:tbl>
          <w:p w14:paraId="1CC212FC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547" w:rsidRPr="00D902FE" w14:paraId="79242F2F" w14:textId="77777777" w:rsidTr="00DB5EED"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0F82CD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Krediidi kulukuse määra tüüpiline näide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ning k</w:t>
            </w:r>
            <w:r w:rsidRPr="003A7E23">
              <w:rPr>
                <w:rFonts w:ascii="Times New Roman" w:hAnsi="Times New Roman" w:cs="Times New Roman"/>
                <w:sz w:val="20"/>
                <w:szCs w:val="20"/>
              </w:rPr>
              <w:t>õigi tarbija poolt krediidi tagasimaksmiseks ja krediidi kogukulu kandmiseks tehtavate maksete kogusumma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9DC46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[ % Esitada siin tüüpiline näide, milles nimetatakse kõik krediidi kulukuse määra arvutamiseks kasutatud eeldused]</w:t>
            </w:r>
          </w:p>
        </w:tc>
      </w:tr>
      <w:tr w:rsidR="00504547" w:rsidRPr="00D902FE" w14:paraId="4973BF8D" w14:textId="77777777" w:rsidTr="00DB5EED"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332265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Kas krediidi saamiseks või krediidi saamiseks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pakutavatel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tingimustel on kohustuslik sõlmida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4236"/>
            </w:tblGrid>
            <w:tr w:rsidR="00504547" w:rsidRPr="00D902FE" w14:paraId="0D4E39CB" w14:textId="77777777" w:rsidTr="00DB5EED">
              <w:tc>
                <w:tcPr>
                  <w:tcW w:w="0" w:type="auto"/>
                  <w:hideMark/>
                </w:tcPr>
                <w:p w14:paraId="50BB7480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42713D6C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krediidi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</w:t>
                  </w: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seotud</w:t>
                  </w: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kindlustusleping või</w:t>
                  </w:r>
                </w:p>
              </w:tc>
            </w:tr>
          </w:tbl>
          <w:p w14:paraId="0D0BE742" w14:textId="77777777" w:rsidR="00504547" w:rsidRPr="00D902FE" w:rsidRDefault="00504547" w:rsidP="00DB5EED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8"/>
              <w:gridCol w:w="15"/>
            </w:tblGrid>
            <w:tr w:rsidR="00504547" w:rsidRPr="00D902FE" w14:paraId="31E77C38" w14:textId="77777777" w:rsidTr="00DB5EED">
              <w:tc>
                <w:tcPr>
                  <w:tcW w:w="0" w:type="auto"/>
                  <w:hideMark/>
                </w:tcPr>
                <w:p w14:paraId="1CB37F88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— muu </w:t>
                  </w:r>
                  <w:proofErr w:type="spellStart"/>
                  <w:r w:rsidRPr="00477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kõrval</w:t>
                  </w: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leping</w:t>
                  </w:r>
                  <w:proofErr w:type="spellEnd"/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0" w:type="auto"/>
                  <w:hideMark/>
                </w:tcPr>
                <w:p w14:paraId="2D3052DC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8952FF6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Kui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kõrvallepinguga</w:t>
            </w:r>
            <w:proofErr w:type="spellEnd"/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seotud kulud ei ole krediidiandjale teada, ei sisaldu need krediidi kulukuse määras.</w:t>
            </w:r>
          </w:p>
        </w:tc>
        <w:tc>
          <w:tcPr>
            <w:tcW w:w="2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DAC03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Jah/ei [kui jah, kindlustuse liik]</w:t>
            </w:r>
          </w:p>
          <w:p w14:paraId="5A9CB90B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Jah/ei [kui jah, </w:t>
            </w:r>
            <w:proofErr w:type="spellStart"/>
            <w:r w:rsidRPr="004775EC">
              <w:rPr>
                <w:rFonts w:ascii="Times New Roman" w:hAnsi="Times New Roman" w:cs="Times New Roman"/>
                <w:sz w:val="20"/>
                <w:szCs w:val="20"/>
              </w:rPr>
              <w:t>kõrval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lepingu</w:t>
            </w:r>
            <w:proofErr w:type="spellEnd"/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liik]</w:t>
            </w:r>
          </w:p>
        </w:tc>
      </w:tr>
      <w:tr w:rsidR="00504547" w:rsidRPr="00D902FE" w14:paraId="212EAD44" w14:textId="77777777" w:rsidTr="00DB5EE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8854EB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Kaasnevad kulud</w:t>
            </w:r>
          </w:p>
        </w:tc>
      </w:tr>
      <w:tr w:rsidR="00504547" w:rsidRPr="00D902FE" w14:paraId="16D2E74F" w14:textId="77777777" w:rsidTr="00DB5EED"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B9C0C7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6F25592C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asud ühe või mitme konto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pidamise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eest, et kajastada maksetehinguid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krediidi kasutusse võtmis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kandeid</w:t>
            </w:r>
          </w:p>
        </w:tc>
        <w:tc>
          <w:tcPr>
            <w:tcW w:w="2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DAE6BF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171F27DC" w14:textId="77777777" w:rsidTr="00DB5EED"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084D6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12F4D5FE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aksevahendi (nt krediitkaardi) kasutamise kulude summa</w:t>
            </w:r>
          </w:p>
        </w:tc>
        <w:tc>
          <w:tcPr>
            <w:tcW w:w="2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C2395A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556EDA06" w14:textId="77777777" w:rsidTr="00DB5EED"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48E78F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04E81B1D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Muud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tarbija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krediidilepingust </w:t>
            </w:r>
            <w:r w:rsidRPr="003C444F">
              <w:rPr>
                <w:rFonts w:ascii="Times New Roman" w:hAnsi="Times New Roman" w:cs="Times New Roman"/>
                <w:sz w:val="20"/>
                <w:szCs w:val="20"/>
              </w:rPr>
              <w:t>tulenevad tasud</w:t>
            </w:r>
          </w:p>
        </w:tc>
        <w:tc>
          <w:tcPr>
            <w:tcW w:w="2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64E9EC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3D18ED2A" w14:textId="77777777" w:rsidTr="00DB5EED"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AF0979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0E0B3303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Tarbijak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rediidilepinguga seotud eespool nimetatud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tasude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muutmise tingimused</w:t>
            </w:r>
          </w:p>
        </w:tc>
        <w:tc>
          <w:tcPr>
            <w:tcW w:w="2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B0BB93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72A40E21" w14:textId="77777777" w:rsidTr="00DB5EED"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4F3A48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7A7B7D59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Kohustus maksta notaritasusid</w:t>
            </w:r>
          </w:p>
        </w:tc>
        <w:tc>
          <w:tcPr>
            <w:tcW w:w="2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84AB14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ABF0F89" w14:textId="77777777" w:rsidR="00504547" w:rsidRDefault="00504547" w:rsidP="005045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EC3C4E0" w14:textId="77777777" w:rsidR="00504547" w:rsidRPr="00D902FE" w:rsidRDefault="00504547" w:rsidP="005045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902FE">
        <w:rPr>
          <w:rFonts w:ascii="Times New Roman" w:hAnsi="Times New Roman" w:cs="Times New Roman"/>
          <w:b/>
          <w:bCs/>
          <w:sz w:val="20"/>
          <w:szCs w:val="20"/>
        </w:rPr>
        <w:t>3.   Muud olulised õiguslikud aspektid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504547" w:rsidRPr="00D902FE" w14:paraId="2A4EFA92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649181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582ECA51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Krediidi ennetähtaegsel tagasimaksmisel on krediidiandjal õigus saada hüvitist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47812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[Hüvitise suuruse kindlaksmääramine (arvutusmeetod) kooskõlas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võlaõigusseaduse §-ga 411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504547" w:rsidRPr="00D902FE" w14:paraId="649E98FD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EF7713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Päringud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registritest</w:t>
            </w:r>
          </w:p>
          <w:p w14:paraId="27B7EB0C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Krediidiandja peab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teatama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eile viivitamata ja tasuta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registris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tehtud päringu tulemus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kui sellise päringu alusel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otsustatakse teile krediiti mitte anda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C0E85A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1ABE9A3E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600903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Õigus saada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tarbija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krediidilepingu projekt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koopia</w:t>
            </w:r>
          </w:p>
          <w:p w14:paraId="06468F89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Teil on õigus saada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nõudmise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korral tasuta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tarbija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krediidilepingu projekti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koopia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Seda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õigust ei ole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kui krediidiandja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ei soovi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taotluse saamise ajal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lepingueelseid läbirääkimisi jätkata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D2D45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3556A38C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2FFEC3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554D4832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Tähtaeg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, mille jooksul 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krediidiandja 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lepingueel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tea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bega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seotud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77956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Käesolevas teabelehes esitatud teave kehtib alates […] kuni […].</w:t>
            </w:r>
          </w:p>
        </w:tc>
      </w:tr>
      <w:tr w:rsidR="00504547" w:rsidRPr="00D902FE" w14:paraId="4CFEEF68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CCFA64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Õiguskaitsega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seotud teave</w:t>
            </w:r>
          </w:p>
          <w:p w14:paraId="6DAEA192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Teil on õigus kasutada kohtuvälist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vaidluste 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lahendamise menetlust.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7956AC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[Tarbijale kättesaadav kohtuväline kaebuste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 vaidluste 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lahendamise menetlus ning selle kasutamise kord]</w:t>
            </w:r>
          </w:p>
        </w:tc>
      </w:tr>
      <w:tr w:rsidR="00504547" w:rsidRPr="00D902FE" w14:paraId="2AFDE576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34A56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Hoiatus kohustuste täitmata jätmise õiguslike ja finantstagajärgede kohta</w:t>
            </w:r>
          </w:p>
          <w:p w14:paraId="29B7B21D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ilinenud või tasumata maksete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kõrval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või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 ka 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muude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tarbija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krediidilepinguga seotud kohustuste täitmata jätmi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tuua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kaasa</w:t>
            </w:r>
            <w:r w:rsidRPr="00D9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tõsised tagajärjed.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38D988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268AE10E" w14:textId="77777777" w:rsidTr="00DB5EE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58BC67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Tagasimaksegraafik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40A1C6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[Tagasimaksegraafik, mis sisaldab kõiki tarbija poolt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tarbija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krediidilepingu kestuse jooksul tehtavaid makseid ja tagasimaksed, sealhulgas nimetatud makseid </w:t>
            </w:r>
            <w:proofErr w:type="spellStart"/>
            <w:r w:rsidRPr="0018307F">
              <w:rPr>
                <w:rFonts w:ascii="Times New Roman" w:hAnsi="Times New Roman" w:cs="Times New Roman"/>
                <w:sz w:val="20"/>
                <w:szCs w:val="20"/>
              </w:rPr>
              <w:t>kõrval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lepingute</w:t>
            </w:r>
            <w:proofErr w:type="spellEnd"/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eest]</w:t>
            </w:r>
          </w:p>
        </w:tc>
      </w:tr>
    </w:tbl>
    <w:p w14:paraId="38E88B70" w14:textId="77777777" w:rsidR="00504547" w:rsidRDefault="00504547" w:rsidP="00504547">
      <w:pPr>
        <w:rPr>
          <w:rFonts w:ascii="Times New Roman" w:hAnsi="Times New Roman" w:cs="Times New Roman"/>
          <w:sz w:val="20"/>
          <w:szCs w:val="20"/>
        </w:rPr>
      </w:pPr>
    </w:p>
    <w:p w14:paraId="4C3A07C0" w14:textId="77777777" w:rsidR="00504547" w:rsidRPr="00D902FE" w:rsidRDefault="00504547" w:rsidP="00504547">
      <w:pPr>
        <w:rPr>
          <w:rFonts w:ascii="Times New Roman" w:hAnsi="Times New Roman" w:cs="Times New Roman"/>
          <w:sz w:val="20"/>
          <w:szCs w:val="20"/>
        </w:rPr>
      </w:pPr>
      <w:r w:rsidRPr="00D902FE">
        <w:rPr>
          <w:rFonts w:ascii="Times New Roman" w:hAnsi="Times New Roman" w:cs="Times New Roman"/>
          <w:sz w:val="20"/>
          <w:szCs w:val="20"/>
        </w:rPr>
        <w:t>Asjakohasel juhul:</w:t>
      </w:r>
    </w:p>
    <w:p w14:paraId="69483633" w14:textId="77777777" w:rsidR="00504547" w:rsidRPr="00D902FE" w:rsidRDefault="00504547" w:rsidP="005045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902FE">
        <w:rPr>
          <w:rFonts w:ascii="Times New Roman" w:hAnsi="Times New Roman" w:cs="Times New Roman"/>
          <w:b/>
          <w:bCs/>
          <w:sz w:val="20"/>
          <w:szCs w:val="20"/>
        </w:rPr>
        <w:t>4.   Lisateave finantsteenuste kaugturustuse korral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4555"/>
      </w:tblGrid>
      <w:tr w:rsidR="00504547" w:rsidRPr="00D902FE" w14:paraId="1082F8AD" w14:textId="77777777" w:rsidTr="00DB5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39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"/>
              <w:gridCol w:w="3755"/>
            </w:tblGrid>
            <w:tr w:rsidR="00504547" w:rsidRPr="00D902FE" w14:paraId="738597FA" w14:textId="77777777" w:rsidTr="00DB5EED">
              <w:tc>
                <w:tcPr>
                  <w:tcW w:w="0" w:type="auto"/>
                  <w:hideMark/>
                </w:tcPr>
                <w:p w14:paraId="1254407C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4748" w:type="pct"/>
                  <w:hideMark/>
                </w:tcPr>
                <w:p w14:paraId="453A957C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Krediidiandjaga seotud teave</w:t>
                  </w:r>
                </w:p>
              </w:tc>
            </w:tr>
          </w:tbl>
          <w:p w14:paraId="67243B2B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FEC971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3E5848CF" w14:textId="77777777" w:rsidTr="00DB5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8ACBCF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66B97833" w14:textId="77777777" w:rsidR="00504547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Teie elukohaliikmesriigis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asuva </w:t>
            </w:r>
          </w:p>
          <w:p w14:paraId="7445189D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krediidiandja esindaja:</w:t>
            </w:r>
          </w:p>
          <w:p w14:paraId="19CE21F1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adress</w:t>
            </w:r>
          </w:p>
          <w:p w14:paraId="13F8EB67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elefoninumber</w:t>
            </w:r>
          </w:p>
          <w:p w14:paraId="4F6B8185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-posti aadress</w:t>
            </w:r>
          </w:p>
          <w:p w14:paraId="6A54A082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eebiaadress</w:t>
            </w:r>
            <w:r>
              <w:rPr>
                <w:rStyle w:val="Allmrkuseviide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9E8939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[Nimi]</w:t>
            </w:r>
          </w:p>
          <w:p w14:paraId="1C031C10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[Asukoha aadress tarbija jaoks]</w:t>
            </w:r>
          </w:p>
        </w:tc>
      </w:tr>
      <w:tr w:rsidR="00504547" w:rsidRPr="00D902FE" w14:paraId="000D3075" w14:textId="77777777" w:rsidTr="00DB5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E137A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576E06D6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Registreerim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91F94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Selle ä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riregistr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nimetus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, millesse krediidiandja on kantud, ning tema registreerimisnumber või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registritunnus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504547" w:rsidRPr="00D902FE" w14:paraId="25D8D8E5" w14:textId="77777777" w:rsidTr="00DB5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08BB1E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0AFF33BD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Järelevalveasutus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707F84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24D4C85A" w14:textId="77777777" w:rsidTr="00DB5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"/>
              <w:gridCol w:w="4252"/>
            </w:tblGrid>
            <w:tr w:rsidR="00504547" w:rsidRPr="00D902FE" w14:paraId="7A2AEF43" w14:textId="77777777" w:rsidTr="00DB5EED">
              <w:tc>
                <w:tcPr>
                  <w:tcW w:w="0" w:type="auto"/>
                  <w:hideMark/>
                </w:tcPr>
                <w:p w14:paraId="0B0586DC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14:paraId="6E136C34" w14:textId="77777777" w:rsidR="00504547" w:rsidRPr="00D902FE" w:rsidRDefault="00504547" w:rsidP="00DB5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Tarbijak</w:t>
                  </w:r>
                  <w:r w:rsidRPr="00D90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rediidilepinguga seotud teave</w:t>
                  </w:r>
                </w:p>
              </w:tc>
            </w:tr>
          </w:tbl>
          <w:p w14:paraId="5C29DE97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4D2D6F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10AA5FE4" w14:textId="77777777" w:rsidTr="00DB5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6F40C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159D318D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Taganemisõiguse kasutamine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82A2BF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[Praktilised juhised taganemisõiguse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teostamiseks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mis sisaldavad muu hulgas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ajavahemik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ku, mille jooksul saab taganemisõigust kasutada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, aadress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millel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taganemis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avaldus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tuleb 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saata, 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taganemisõiguse teostamata jätmise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tagajär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504547" w:rsidRPr="00D902FE" w14:paraId="17528427" w14:textId="77777777" w:rsidTr="00DB5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D73E2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31C39EF0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Õigus, mille alusel krediidiandja enne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tarbija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krediidilepingu sõlmimist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eiega suhteid loob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B51E27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4547" w:rsidRPr="00D902FE" w14:paraId="3AAC459F" w14:textId="77777777" w:rsidTr="00DB5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A498AB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6C81C36A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Tingimus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tarbija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krediidilepingu suhtes kohaldatava õiguse ja/või kohtu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alluvuse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kohta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32BDE8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Asjakohane tingimus märgitakse siia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504547" w:rsidRPr="00D902FE" w14:paraId="2E69E480" w14:textId="77777777" w:rsidTr="00DB5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F7C484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Asjakohasel juhul:</w:t>
            </w:r>
          </w:p>
          <w:p w14:paraId="253B0167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Keelte kasutamise kord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B19339" w14:textId="77777777" w:rsidR="00504547" w:rsidRPr="00D902FE" w:rsidRDefault="00504547" w:rsidP="00D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Lepingueelne t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eave ja lepingutingimused edastatakse … [keeles]. Teie nõusolekul suhtleme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tarbija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krediidilepingu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kehtivusaja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 xml:space="preserve"> jooksul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902FE">
              <w:rPr>
                <w:rFonts w:ascii="Times New Roman" w:hAnsi="Times New Roman" w:cs="Times New Roman"/>
                <w:sz w:val="20"/>
                <w:szCs w:val="20"/>
              </w:rPr>
              <w:t>eiega … [keeles/keeltes].</w:t>
            </w:r>
          </w:p>
        </w:tc>
      </w:tr>
    </w:tbl>
    <w:p w14:paraId="2B390DDC" w14:textId="77777777" w:rsidR="00504547" w:rsidRPr="00F374D3" w:rsidRDefault="00504547" w:rsidP="00F374D3">
      <w:pPr>
        <w:rPr>
          <w:rFonts w:ascii="Times New Roman" w:hAnsi="Times New Roman" w:cs="Times New Roman"/>
          <w:sz w:val="24"/>
          <w:szCs w:val="24"/>
        </w:rPr>
      </w:pPr>
    </w:p>
    <w:sectPr w:rsidR="00504547" w:rsidRPr="00F374D3" w:rsidSect="00B652B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FF03" w14:textId="77777777" w:rsidR="001A7578" w:rsidRDefault="001A7578" w:rsidP="00504547">
      <w:pPr>
        <w:spacing w:after="0" w:line="240" w:lineRule="auto"/>
      </w:pPr>
      <w:r>
        <w:separator/>
      </w:r>
    </w:p>
  </w:endnote>
  <w:endnote w:type="continuationSeparator" w:id="0">
    <w:p w14:paraId="14EBCC8D" w14:textId="77777777" w:rsidR="001A7578" w:rsidRDefault="001A7578" w:rsidP="0050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324475"/>
      <w:docPartObj>
        <w:docPartGallery w:val="Page Numbers (Bottom of Page)"/>
        <w:docPartUnique/>
      </w:docPartObj>
    </w:sdtPr>
    <w:sdtContent>
      <w:p w14:paraId="45D91AF3" w14:textId="4F100D17" w:rsidR="001263D8" w:rsidRDefault="001263D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463BD" w14:textId="77777777" w:rsidR="001263D8" w:rsidRDefault="001263D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E352" w14:textId="77777777" w:rsidR="001A7578" w:rsidRDefault="001A7578" w:rsidP="00504547">
      <w:pPr>
        <w:spacing w:after="0" w:line="240" w:lineRule="auto"/>
      </w:pPr>
      <w:r>
        <w:separator/>
      </w:r>
    </w:p>
  </w:footnote>
  <w:footnote w:type="continuationSeparator" w:id="0">
    <w:p w14:paraId="3A0FEA5E" w14:textId="77777777" w:rsidR="001A7578" w:rsidRDefault="001A7578" w:rsidP="00504547">
      <w:pPr>
        <w:spacing w:after="0" w:line="240" w:lineRule="auto"/>
      </w:pPr>
      <w:r>
        <w:continuationSeparator/>
      </w:r>
    </w:p>
  </w:footnote>
  <w:footnote w:id="1">
    <w:p w14:paraId="6D377762" w14:textId="77777777" w:rsidR="00504547" w:rsidRPr="00D902FE" w:rsidRDefault="00504547" w:rsidP="0050454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llmrkuseviide"/>
        </w:rPr>
        <w:footnoteRef/>
      </w:r>
      <w:r>
        <w:t xml:space="preserve"> </w:t>
      </w:r>
      <w:r w:rsidRPr="00D902FE">
        <w:rPr>
          <w:rFonts w:ascii="Times New Roman" w:hAnsi="Times New Roman" w:cs="Times New Roman"/>
          <w:sz w:val="20"/>
          <w:szCs w:val="20"/>
        </w:rPr>
        <w:t>Märke „asjakohasel juhul“ korral peab krediidiandja täitma lahtri juhul, kui teave on krediidi liigi seisukohast asjakohane; kui teave ei ole vastavat liiki krediidi seisukohast asjakohane, tuleb teave või kogu rida kustutada.</w:t>
      </w:r>
      <w:r>
        <w:rPr>
          <w:rFonts w:ascii="Times New Roman" w:hAnsi="Times New Roman" w:cs="Times New Roman"/>
          <w:sz w:val="20"/>
          <w:szCs w:val="20"/>
        </w:rPr>
        <w:br/>
      </w:r>
      <w:r w:rsidRPr="00D902FE">
        <w:rPr>
          <w:rFonts w:ascii="Times New Roman" w:hAnsi="Times New Roman" w:cs="Times New Roman"/>
          <w:sz w:val="20"/>
          <w:szCs w:val="20"/>
        </w:rPr>
        <w:t>Kaldkirjas esitatud selgitused peaksid aitama tarbijal näitajaid paremini mõista.</w:t>
      </w:r>
      <w:r>
        <w:rPr>
          <w:rFonts w:ascii="Times New Roman" w:hAnsi="Times New Roman" w:cs="Times New Roman"/>
          <w:sz w:val="20"/>
          <w:szCs w:val="20"/>
        </w:rPr>
        <w:br/>
      </w:r>
      <w:r w:rsidRPr="00D902FE">
        <w:rPr>
          <w:rFonts w:ascii="Times New Roman" w:hAnsi="Times New Roman" w:cs="Times New Roman"/>
          <w:sz w:val="20"/>
          <w:szCs w:val="20"/>
        </w:rPr>
        <w:t>Nurksulgudes esitatud märkused on krediidiandjale või krediidivahendajale selgituseks ning need tuleb asendada vastava teabega.</w:t>
      </w:r>
    </w:p>
    <w:p w14:paraId="03EBE8DC" w14:textId="77777777" w:rsidR="00504547" w:rsidRDefault="00504547" w:rsidP="00504547">
      <w:pPr>
        <w:pStyle w:val="Allmrkusetekst"/>
      </w:pPr>
    </w:p>
  </w:footnote>
  <w:footnote w:id="2">
    <w:p w14:paraId="0C50F5F3" w14:textId="77777777" w:rsidR="00504547" w:rsidRPr="003C444F" w:rsidRDefault="00504547" w:rsidP="00504547">
      <w:pPr>
        <w:rPr>
          <w:rFonts w:ascii="Times New Roman" w:hAnsi="Times New Roman" w:cs="Times New Roman"/>
          <w:sz w:val="20"/>
          <w:szCs w:val="20"/>
        </w:rPr>
      </w:pPr>
      <w:r>
        <w:rPr>
          <w:rStyle w:val="Allmrkuseviide"/>
        </w:rPr>
        <w:footnoteRef/>
      </w:r>
      <w:r w:rsidRPr="00D902FE">
        <w:rPr>
          <w:rFonts w:ascii="Times New Roman" w:hAnsi="Times New Roman" w:cs="Times New Roman"/>
          <w:sz w:val="20"/>
          <w:szCs w:val="20"/>
        </w:rPr>
        <w:t> Selle teabe esitamine on vabatahtlik.</w:t>
      </w:r>
    </w:p>
  </w:footnote>
  <w:footnote w:id="3">
    <w:p w14:paraId="18F81D55" w14:textId="77777777" w:rsidR="00504547" w:rsidRPr="00D902FE" w:rsidRDefault="00504547" w:rsidP="00504547">
      <w:pPr>
        <w:rPr>
          <w:rFonts w:ascii="Times New Roman" w:hAnsi="Times New Roman" w:cs="Times New Roman"/>
          <w:sz w:val="20"/>
          <w:szCs w:val="20"/>
        </w:rPr>
      </w:pPr>
      <w:r>
        <w:rPr>
          <w:rStyle w:val="Allmrkuseviide"/>
        </w:rPr>
        <w:footnoteRef/>
      </w:r>
      <w:r>
        <w:t xml:space="preserve"> </w:t>
      </w:r>
      <w:r w:rsidRPr="00D902FE">
        <w:rPr>
          <w:rFonts w:ascii="Times New Roman" w:hAnsi="Times New Roman" w:cs="Times New Roman"/>
          <w:sz w:val="20"/>
          <w:szCs w:val="20"/>
        </w:rPr>
        <w:t>Selle teabe esitamine on vabatahtlik.</w:t>
      </w:r>
    </w:p>
    <w:p w14:paraId="018A063F" w14:textId="77777777" w:rsidR="00504547" w:rsidRDefault="00504547" w:rsidP="00504547">
      <w:pPr>
        <w:pStyle w:val="Allmrkusetekst"/>
      </w:pPr>
    </w:p>
  </w:footnote>
  <w:footnote w:id="4">
    <w:p w14:paraId="271E537D" w14:textId="77777777" w:rsidR="00504547" w:rsidRPr="000A34DA" w:rsidRDefault="00504547" w:rsidP="00504547">
      <w:pPr>
        <w:rPr>
          <w:rFonts w:ascii="Times New Roman" w:hAnsi="Times New Roman" w:cs="Times New Roman"/>
          <w:sz w:val="20"/>
          <w:szCs w:val="20"/>
        </w:rPr>
      </w:pPr>
      <w:r>
        <w:rPr>
          <w:rStyle w:val="Allmrkuseviide"/>
        </w:rPr>
        <w:footnoteRef/>
      </w:r>
      <w:r>
        <w:t xml:space="preserve"> </w:t>
      </w:r>
      <w:r w:rsidRPr="00D902FE">
        <w:rPr>
          <w:rFonts w:ascii="Times New Roman" w:hAnsi="Times New Roman" w:cs="Times New Roman"/>
          <w:sz w:val="20"/>
          <w:szCs w:val="20"/>
        </w:rPr>
        <w:t>Selle teabe esitamine on krediidiandjale vabatahtlik.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D3"/>
    <w:rsid w:val="00051AEF"/>
    <w:rsid w:val="000963E8"/>
    <w:rsid w:val="00105B9E"/>
    <w:rsid w:val="001263D8"/>
    <w:rsid w:val="001A7578"/>
    <w:rsid w:val="001C4794"/>
    <w:rsid w:val="00212054"/>
    <w:rsid w:val="00223421"/>
    <w:rsid w:val="00284C19"/>
    <w:rsid w:val="003D1758"/>
    <w:rsid w:val="0040376A"/>
    <w:rsid w:val="00480679"/>
    <w:rsid w:val="004B5968"/>
    <w:rsid w:val="00504547"/>
    <w:rsid w:val="005141E4"/>
    <w:rsid w:val="00522E8C"/>
    <w:rsid w:val="00627987"/>
    <w:rsid w:val="006309E4"/>
    <w:rsid w:val="0063644D"/>
    <w:rsid w:val="006C3066"/>
    <w:rsid w:val="006D41C1"/>
    <w:rsid w:val="0079761F"/>
    <w:rsid w:val="007B6D85"/>
    <w:rsid w:val="00852706"/>
    <w:rsid w:val="00880120"/>
    <w:rsid w:val="00907684"/>
    <w:rsid w:val="00910DF7"/>
    <w:rsid w:val="0095447F"/>
    <w:rsid w:val="00963798"/>
    <w:rsid w:val="00967020"/>
    <w:rsid w:val="009D1D2D"/>
    <w:rsid w:val="009D7245"/>
    <w:rsid w:val="00A05D55"/>
    <w:rsid w:val="00AA300F"/>
    <w:rsid w:val="00AB2377"/>
    <w:rsid w:val="00AD5C64"/>
    <w:rsid w:val="00B232BC"/>
    <w:rsid w:val="00B43C89"/>
    <w:rsid w:val="00B652B3"/>
    <w:rsid w:val="00BC4699"/>
    <w:rsid w:val="00BD6601"/>
    <w:rsid w:val="00C749BE"/>
    <w:rsid w:val="00CC1316"/>
    <w:rsid w:val="00D713DA"/>
    <w:rsid w:val="00D84BAD"/>
    <w:rsid w:val="00D86B5E"/>
    <w:rsid w:val="00DF6206"/>
    <w:rsid w:val="00EC3446"/>
    <w:rsid w:val="00F374D3"/>
    <w:rsid w:val="00F73A67"/>
    <w:rsid w:val="00FC4119"/>
    <w:rsid w:val="00FF275F"/>
    <w:rsid w:val="1A224561"/>
    <w:rsid w:val="2764C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7682"/>
  <w15:chartTrackingRefBased/>
  <w15:docId w15:val="{B6B5F1A3-E8DE-4F64-B150-E5BA9B1F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37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37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37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37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37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37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37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37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37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37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37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37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374D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374D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374D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374D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374D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374D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37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3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37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37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37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374D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374D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374D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37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374D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374D3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F374D3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374D3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F374D3"/>
    <w:pPr>
      <w:spacing w:after="0" w:line="240" w:lineRule="auto"/>
    </w:pPr>
  </w:style>
  <w:style w:type="paragraph" w:styleId="Redaktsioon">
    <w:name w:val="Revision"/>
    <w:hidden/>
    <w:uiPriority w:val="99"/>
    <w:semiHidden/>
    <w:rsid w:val="00852706"/>
    <w:pPr>
      <w:spacing w:after="0" w:line="240" w:lineRule="auto"/>
    </w:p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1205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12054"/>
    <w:rPr>
      <w:b/>
      <w:bCs/>
      <w:sz w:val="20"/>
      <w:szCs w:val="20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04547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04547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04547"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126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263D8"/>
  </w:style>
  <w:style w:type="paragraph" w:styleId="Jalus">
    <w:name w:val="footer"/>
    <w:basedOn w:val="Normaallaad"/>
    <w:link w:val="JalusMrk"/>
    <w:uiPriority w:val="99"/>
    <w:unhideWhenUsed/>
    <w:rsid w:val="00126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26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4AC88C-0A20-4C1F-BFA8-D69B374DE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0DEB9-F286-43C3-845F-A31B0D463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FAFF6-4398-43D0-910F-550D65FB9203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1242</Words>
  <Characters>7207</Characters>
  <Application>Microsoft Office Word</Application>
  <DocSecurity>0</DocSecurity>
  <Lines>60</Lines>
  <Paragraphs>16</Paragraphs>
  <ScaleCrop>false</ScaleCrop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</dc:creator>
  <cp:keywords/>
  <dc:description/>
  <cp:lastModifiedBy>Heili Tõnisson - RK</cp:lastModifiedBy>
  <cp:revision>9</cp:revision>
  <dcterms:created xsi:type="dcterms:W3CDTF">2026-01-30T09:11:00Z</dcterms:created>
  <dcterms:modified xsi:type="dcterms:W3CDTF">2026-06-10T13:53:00Z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2025-12-02T09:55:57Z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5f0df66a-280f-4bb0-a9eb-3c5e8061d4f0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